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E7" w:rsidRDefault="009E59E7" w:rsidP="009E59E7">
      <w:pPr>
        <w:keepNext/>
        <w:keepLines/>
        <w:autoSpaceDE w:val="0"/>
        <w:autoSpaceDN w:val="0"/>
        <w:adjustRightInd w:val="0"/>
        <w:spacing w:before="240"/>
        <w:jc w:val="left"/>
        <w:rPr>
          <w:b/>
          <w:bCs/>
          <w:color w:val="4A4A4A"/>
        </w:rPr>
      </w:pPr>
      <w:r>
        <w:rPr>
          <w:b/>
          <w:bCs/>
          <w:color w:val="4A4A4A"/>
        </w:rPr>
        <w:t>Právo</w:t>
      </w:r>
    </w:p>
    <w:p w:rsidR="009E59E7" w:rsidRDefault="009E59E7" w:rsidP="009E59E7">
      <w:pPr>
        <w:pStyle w:val="Nazcl"/>
        <w:keepNext/>
        <w:keepLines/>
      </w:pPr>
      <w:bookmarkStart w:id="0" w:name="c17"/>
      <w:bookmarkEnd w:id="0"/>
      <w:r>
        <w:t>Studenti obnovují mozaiku v kostele</w:t>
      </w:r>
    </w:p>
    <w:p w:rsidR="009E59E7" w:rsidRDefault="009E59E7" w:rsidP="009E59E7">
      <w:pPr>
        <w:pStyle w:val="Hlavcl"/>
        <w:keepNext/>
        <w:keepLines/>
      </w:pPr>
      <w:r>
        <w:t>30.6.2017    Právo    str. 11   Jihozápadní Čechy</w:t>
      </w:r>
    </w:p>
    <w:p w:rsidR="009E59E7" w:rsidRDefault="009E59E7" w:rsidP="009E59E7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(ČTK, zr)</w:t>
      </w:r>
      <w:r>
        <w:t xml:space="preserve">    Univerzita Pardubice    </w:t>
      </w:r>
    </w:p>
    <w:p w:rsidR="009E59E7" w:rsidRDefault="009E59E7" w:rsidP="009E59E7">
      <w:pPr>
        <w:keepNext/>
      </w:pPr>
      <w:r>
        <w:t>Restaurátoři obnovují mozaiku českobudějovického Růženeckého kostela.</w:t>
      </w:r>
    </w:p>
    <w:p w:rsidR="009E59E7" w:rsidRDefault="009E59E7" w:rsidP="009E59E7">
      <w:r>
        <w:tab/>
        <w:t xml:space="preserve">Obrazec, který je nad vstupem do objektu, obnovují studenti </w:t>
      </w:r>
      <w:r>
        <w:rPr>
          <w:b/>
          <w:bCs/>
        </w:rPr>
        <w:t>pardubické</w:t>
      </w:r>
      <w:r>
        <w:t xml:space="preserve"> </w:t>
      </w:r>
      <w:r>
        <w:rPr>
          <w:b/>
          <w:bCs/>
        </w:rPr>
        <w:t>univerzity</w:t>
      </w:r>
      <w:r>
        <w:t>. Náklady na restaurování fasády a mozaiky, kterou tvoří tisíce kusů štípaných skleněných kostek a která má zhruba 25 metrů čtverečních, jsou zhruba půl miliónu korun. Projekt začal loni v říjnu a měl by skončit do září. Novináře o tom informovali zástupce kostela Panny Marie Růžencové a restaurátorů.</w:t>
      </w:r>
    </w:p>
    <w:p w:rsidR="009E59E7" w:rsidRDefault="009E59E7" w:rsidP="009E59E7">
      <w:r>
        <w:tab/>
        <w:t xml:space="preserve">Mozaika vznikla před více než 100 lety. Za dobu existence byla částečně opravována jen dvakrát – v roce 1967 a pak v roce 1993. Momentálně jde však o komplexnější obnovu díla. Mozaika trpí především tím, že na řadě míst vznikla pod kostkami výduť, a následně tak části obrazce vypadávaly na zem. „V původní omítce je vysoké procento oleje. Proto se možná chová nestandardně,“ řekl Jan Vojtěchovský z </w:t>
      </w:r>
      <w:r>
        <w:rPr>
          <w:b/>
          <w:bCs/>
        </w:rPr>
        <w:t>fakulty</w:t>
      </w:r>
      <w:r>
        <w:t xml:space="preserve"> </w:t>
      </w:r>
      <w:r>
        <w:rPr>
          <w:b/>
          <w:bCs/>
        </w:rPr>
        <w:t>restaurátorství</w:t>
      </w:r>
      <w:r>
        <w:t xml:space="preserve"> </w:t>
      </w:r>
      <w:r>
        <w:rPr>
          <w:b/>
          <w:bCs/>
        </w:rPr>
        <w:t>pardubické</w:t>
      </w:r>
      <w:r>
        <w:t xml:space="preserve"> </w:t>
      </w:r>
      <w:r>
        <w:rPr>
          <w:b/>
          <w:bCs/>
        </w:rPr>
        <w:t>univerzity</w:t>
      </w:r>
      <w:r>
        <w:t>.</w:t>
      </w:r>
    </w:p>
    <w:p w:rsidR="009E59E7" w:rsidRDefault="009E59E7" w:rsidP="009E59E7">
      <w:r>
        <w:tab/>
        <w:t>Obrazec je svými rozměry i uměleckou hodnotou na české poměry výjimečný. Náklady na obnovu kryje příspěvek od českobudějovického magistrátu nebo sbírka z kostela. „Po dokončení prací bych navrhoval každých pět let vše kontrolovat a případně udělat malé opravy. Důležité je, aby se zabránilo vnikání vody pod mozaiku,“ řekl František Tesař, který se svému emeslu věnuje 60 let.</w:t>
      </w:r>
    </w:p>
    <w:p w:rsidR="009E59E7" w:rsidRDefault="009E59E7" w:rsidP="009E59E7"/>
    <w:p w:rsidR="009E59E7" w:rsidRDefault="009E59E7" w:rsidP="009E59E7">
      <w:r>
        <w:t>Regionální mutace| Právo - jihozápadní Čechy</w:t>
      </w:r>
    </w:p>
    <w:p w:rsidR="009E59E7" w:rsidRDefault="009E59E7" w:rsidP="009E59E7">
      <w:pPr>
        <w:keepNext/>
        <w:keepLines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6305550" cy="4445"/>
                <wp:effectExtent l="12065" t="10160" r="698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6ED0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65pt" to="497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" o:allowincell="f"/>
            </w:pict>
          </mc:Fallback>
        </mc:AlternateContent>
      </w:r>
    </w:p>
    <w:p w:rsidR="00824E6F" w:rsidRDefault="00824E6F">
      <w:bookmarkStart w:id="1" w:name="_GoBack"/>
      <w:bookmarkEnd w:id="1"/>
    </w:p>
    <w:sectPr w:rsidR="00824E6F">
      <w:footerReference w:type="default" r:id="rId4"/>
      <w:pgSz w:w="11907" w:h="16840" w:code="9"/>
      <w:pgMar w:top="1418" w:right="840" w:bottom="1418" w:left="567" w:header="300" w:footer="368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9E7">
    <w:pPr>
      <w:pBdr>
        <w:top w:val="single" w:sz="4" w:space="9" w:color="4A4A4A"/>
      </w:pBdr>
      <w:tabs>
        <w:tab w:val="right" w:pos="10206"/>
      </w:tabs>
      <w:autoSpaceDE w:val="0"/>
      <w:autoSpaceDN w:val="0"/>
      <w:adjustRightInd w:val="0"/>
      <w:jc w:val="left"/>
      <w:rPr>
        <w:color w:val="4A4A4A"/>
        <w:sz w:val="16"/>
        <w:szCs w:val="16"/>
      </w:rPr>
    </w:pPr>
    <w:r>
      <w:rPr>
        <w:color w:val="4A4A4A"/>
        <w:sz w:val="16"/>
        <w:szCs w:val="16"/>
      </w:rPr>
      <w:t xml:space="preserve">NEWTON Media, a.s. © 2017  |  </w:t>
    </w:r>
    <w:hyperlink r:id="rId1" w:history="1">
      <w:r>
        <w:rPr>
          <w:color w:val="4A4A4A"/>
          <w:sz w:val="16"/>
          <w:szCs w:val="16"/>
        </w:rPr>
        <w:t>obchodni@newtonmedia.cz</w:t>
      </w:r>
    </w:hyperlink>
    <w:r>
      <w:rPr>
        <w:color w:val="4A4A4A"/>
        <w:sz w:val="16"/>
        <w:szCs w:val="16"/>
      </w:rPr>
      <w:t xml:space="preserve">  |  </w:t>
    </w:r>
    <w:hyperlink r:id="rId2" w:history="1">
      <w:r>
        <w:rPr>
          <w:color w:val="4A4A4A"/>
          <w:sz w:val="16"/>
          <w:szCs w:val="16"/>
        </w:rPr>
        <w:t>www.newtonmedia.cz</w:t>
      </w:r>
    </w:hyperlink>
    <w:r>
      <w:rPr>
        <w:color w:val="4A4A4A"/>
        <w:sz w:val="16"/>
        <w:szCs w:val="16"/>
      </w:rPr>
      <w:tab/>
    </w:r>
    <w:r>
      <w:rPr>
        <w:color w:val="4A4A4A"/>
        <w:sz w:val="16"/>
        <w:szCs w:val="16"/>
      </w:rPr>
      <w:fldChar w:fldCharType="begin"/>
    </w:r>
    <w:r>
      <w:rPr>
        <w:color w:val="4A4A4A"/>
        <w:sz w:val="16"/>
        <w:szCs w:val="16"/>
      </w:rPr>
      <w:instrText>PAGE</w:instrText>
    </w:r>
    <w:r>
      <w:rPr>
        <w:color w:val="4A4A4A"/>
        <w:sz w:val="16"/>
        <w:szCs w:val="16"/>
      </w:rPr>
      <w:fldChar w:fldCharType="separate"/>
    </w:r>
    <w:r>
      <w:rPr>
        <w:color w:val="4A4A4A"/>
        <w:sz w:val="16"/>
        <w:szCs w:val="16"/>
      </w:rPr>
      <w:t>1</w:t>
    </w:r>
    <w:r>
      <w:rPr>
        <w:color w:val="4A4A4A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7"/>
    <w:rsid w:val="00824E6F"/>
    <w:rsid w:val="009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CA16-359F-4A1F-8DC2-2C07384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9E7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cl">
    <w:name w:val="Nazcl"/>
    <w:basedOn w:val="Normln"/>
    <w:next w:val="Hlavcl"/>
    <w:uiPriority w:val="99"/>
    <w:rsid w:val="009E59E7"/>
    <w:pPr>
      <w:spacing w:before="480"/>
      <w:jc w:val="center"/>
    </w:pPr>
    <w:rPr>
      <w:b/>
      <w:bCs/>
      <w:sz w:val="28"/>
      <w:szCs w:val="28"/>
    </w:rPr>
  </w:style>
  <w:style w:type="paragraph" w:customStyle="1" w:styleId="Hlavcl">
    <w:name w:val="Hlavcl"/>
    <w:basedOn w:val="Normln"/>
    <w:next w:val="Autcl"/>
    <w:uiPriority w:val="99"/>
    <w:rsid w:val="009E59E7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9E59E7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tonmedia.cz" TargetMode="External"/><Relationship Id="rId1" Type="http://schemas.openxmlformats.org/officeDocument/2006/relationships/hyperlink" Target="mailto://obchodni@newtonmed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3468234950F44BE9F6040B687C1A7" ma:contentTypeVersion="7" ma:contentTypeDescription="Vytvoří nový dokument" ma:contentTypeScope="" ma:versionID="49b93030554d0fb3652fa5edfff0f801">
  <xsd:schema xmlns:xsd="http://www.w3.org/2001/XMLSchema" xmlns:xs="http://www.w3.org/2001/XMLSchema" xmlns:p="http://schemas.microsoft.com/office/2006/metadata/properties" xmlns:ns2="2515d5c2-abfb-45d8-a6de-acb13faf54ce" xmlns:ns3="4d02b1c7-5063-40c5-a052-b20e69dda362" targetNamespace="http://schemas.microsoft.com/office/2006/metadata/properties" ma:root="true" ma:fieldsID="082487c4c04606688dae6a9e6a330caf" ns2:_="" ns3:_="">
    <xsd:import namespace="2515d5c2-abfb-45d8-a6de-acb13faf54ce"/>
    <xsd:import namespace="4d02b1c7-5063-40c5-a052-b20e69dda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d5c2-abfb-45d8-a6de-acb13faf5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Čas posledního sdílení" ma:internalName="LastSharedByTime" ma:readOnly="true">
      <xsd:simpleType>
        <xsd:restriction base="dms:DateTime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2b1c7-5063-40c5-a052-b20e69dda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1E02-9521-42EA-8DD4-0238FD1AB309}"/>
</file>

<file path=customXml/itemProps2.xml><?xml version="1.0" encoding="utf-8"?>
<ds:datastoreItem xmlns:ds="http://schemas.openxmlformats.org/officeDocument/2006/customXml" ds:itemID="{35279710-6FF0-46E1-ADB8-774B948096BA}"/>
</file>

<file path=customXml/itemProps3.xml><?xml version="1.0" encoding="utf-8"?>
<ds:datastoreItem xmlns:ds="http://schemas.openxmlformats.org/officeDocument/2006/customXml" ds:itemID="{13E02EE6-4105-4C7B-80DF-F71ED76E9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Vojtechovsky Jan</dc:creator>
  <cp:keywords/>
  <dc:description/>
  <cp:lastModifiedBy>Vojtechovsky Jan</cp:lastModifiedBy>
  <cp:revision>1</cp:revision>
  <dcterms:created xsi:type="dcterms:W3CDTF">2017-06-30T07:33:00Z</dcterms:created>
  <dcterms:modified xsi:type="dcterms:W3CDTF">2017-06-30T07:34:00Z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0x0101004DE3468234950F44BE9F6040B687C1A7</vt:lpwstr>
  </property>
</Properties>
</file>